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5A" w:rsidRDefault="00227F5A" w:rsidP="00227F5A">
      <w:pPr>
        <w:spacing w:after="0" w:line="24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14:anchorId="37DC6383">
            <wp:extent cx="1554480" cy="15544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pic:spPr>
                </pic:pic>
              </a:graphicData>
            </a:graphic>
          </wp:inline>
        </w:drawing>
      </w:r>
      <w:bookmarkStart w:id="0" w:name="_GoBack"/>
      <w:bookmarkEnd w:id="0"/>
    </w:p>
    <w:p w:rsidR="00227F5A" w:rsidRDefault="00227F5A" w:rsidP="00227F5A">
      <w:pPr>
        <w:spacing w:after="0" w:line="240" w:lineRule="auto"/>
        <w:ind w:firstLine="709"/>
        <w:jc w:val="center"/>
        <w:rPr>
          <w:rFonts w:ascii="Times New Roman" w:hAnsi="Times New Roman"/>
          <w:sz w:val="28"/>
          <w:szCs w:val="28"/>
        </w:rPr>
      </w:pPr>
    </w:p>
    <w:p w:rsidR="00227F5A" w:rsidRDefault="00227F5A" w:rsidP="00227F5A">
      <w:pPr>
        <w:spacing w:after="0" w:line="240" w:lineRule="auto"/>
        <w:ind w:firstLine="709"/>
        <w:jc w:val="center"/>
        <w:rPr>
          <w:rFonts w:ascii="Times New Roman" w:hAnsi="Times New Roman"/>
          <w:sz w:val="28"/>
          <w:szCs w:val="28"/>
        </w:rPr>
      </w:pPr>
    </w:p>
    <w:p w:rsidR="00227F5A" w:rsidRDefault="00227F5A" w:rsidP="00227F5A">
      <w:pPr>
        <w:spacing w:after="0" w:line="240" w:lineRule="auto"/>
        <w:ind w:firstLine="709"/>
        <w:jc w:val="center"/>
        <w:rPr>
          <w:rFonts w:ascii="Times New Roman" w:hAnsi="Times New Roman"/>
          <w:sz w:val="28"/>
          <w:szCs w:val="28"/>
        </w:rPr>
      </w:pPr>
      <w:r>
        <w:rPr>
          <w:rFonts w:ascii="Times New Roman" w:hAnsi="Times New Roman"/>
          <w:sz w:val="28"/>
          <w:szCs w:val="28"/>
        </w:rPr>
        <w:t>РЕКОМЕНДАЦИИ</w:t>
      </w:r>
    </w:p>
    <w:p w:rsidR="00227F5A" w:rsidRDefault="00227F5A" w:rsidP="00227F5A">
      <w:pPr>
        <w:spacing w:after="0" w:line="240" w:lineRule="auto"/>
        <w:ind w:firstLine="709"/>
        <w:jc w:val="center"/>
        <w:rPr>
          <w:rFonts w:ascii="Times New Roman" w:hAnsi="Times New Roman"/>
          <w:sz w:val="28"/>
          <w:szCs w:val="28"/>
        </w:rPr>
      </w:pPr>
    </w:p>
    <w:p w:rsidR="00227F5A" w:rsidRDefault="00227F5A" w:rsidP="00227F5A">
      <w:pPr>
        <w:spacing w:after="0" w:line="240" w:lineRule="auto"/>
        <w:ind w:firstLine="709"/>
        <w:jc w:val="center"/>
        <w:rPr>
          <w:rFonts w:ascii="Times New Roman" w:hAnsi="Times New Roman"/>
          <w:sz w:val="28"/>
          <w:szCs w:val="28"/>
        </w:rPr>
      </w:pPr>
      <w:r>
        <w:rPr>
          <w:rFonts w:ascii="Times New Roman" w:hAnsi="Times New Roman"/>
          <w:sz w:val="28"/>
          <w:szCs w:val="28"/>
        </w:rPr>
        <w:t>МЕЖДУНАРОДНОЙ НАУЧНО-ПРАКТИЧЕСКОЙ КОНФЕРЕНЦИИ</w:t>
      </w:r>
    </w:p>
    <w:p w:rsidR="00227F5A" w:rsidRDefault="00227F5A" w:rsidP="00227F5A">
      <w:pPr>
        <w:spacing w:after="0" w:line="240" w:lineRule="auto"/>
        <w:ind w:firstLine="709"/>
        <w:jc w:val="center"/>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xml:space="preserve"> АБАЛКИНСКИЕ ЧТЕНИЯ</w:t>
      </w:r>
    </w:p>
    <w:p w:rsidR="00227F5A" w:rsidRDefault="00227F5A" w:rsidP="00227F5A">
      <w:pPr>
        <w:spacing w:after="0" w:line="240" w:lineRule="auto"/>
        <w:ind w:firstLine="709"/>
        <w:jc w:val="both"/>
        <w:rPr>
          <w:rFonts w:ascii="Times New Roman" w:hAnsi="Times New Roman"/>
          <w:sz w:val="28"/>
          <w:szCs w:val="28"/>
        </w:rPr>
      </w:pPr>
    </w:p>
    <w:p w:rsidR="00227F5A" w:rsidRDefault="00227F5A" w:rsidP="00227F5A">
      <w:pPr>
        <w:spacing w:after="0" w:line="240" w:lineRule="auto"/>
        <w:ind w:firstLine="709"/>
        <w:jc w:val="center"/>
        <w:rPr>
          <w:rFonts w:ascii="Times New Roman" w:hAnsi="Times New Roman"/>
          <w:sz w:val="28"/>
          <w:szCs w:val="28"/>
        </w:rPr>
      </w:pPr>
      <w:r>
        <w:rPr>
          <w:rFonts w:ascii="Times New Roman" w:hAnsi="Times New Roman"/>
          <w:sz w:val="28"/>
          <w:szCs w:val="28"/>
        </w:rPr>
        <w:t>«КАКИЕ КАДРЫ НУЖНЫ ЭКОНОМИКЕ РОССИИ?»</w:t>
      </w:r>
    </w:p>
    <w:p w:rsidR="00227F5A" w:rsidRDefault="00227F5A" w:rsidP="00227F5A">
      <w:pPr>
        <w:spacing w:after="0" w:line="240" w:lineRule="auto"/>
        <w:ind w:firstLine="709"/>
        <w:jc w:val="both"/>
        <w:rPr>
          <w:rFonts w:ascii="Times New Roman" w:hAnsi="Times New Roman"/>
          <w:sz w:val="28"/>
          <w:szCs w:val="28"/>
        </w:rPr>
      </w:pPr>
    </w:p>
    <w:p w:rsidR="00227F5A" w:rsidRDefault="00227F5A" w:rsidP="00227F5A">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/от 7 июня 2017 г./ </w:t>
      </w:r>
    </w:p>
    <w:p w:rsidR="00227F5A" w:rsidRDefault="00227F5A" w:rsidP="00227F5A">
      <w:pPr>
        <w:spacing w:after="0" w:line="240" w:lineRule="auto"/>
        <w:ind w:firstLine="709"/>
        <w:jc w:val="center"/>
        <w:rPr>
          <w:rFonts w:ascii="Times New Roman" w:hAnsi="Times New Roman"/>
          <w:sz w:val="28"/>
          <w:szCs w:val="28"/>
        </w:rPr>
      </w:pPr>
    </w:p>
    <w:p w:rsidR="00227F5A" w:rsidRDefault="00227F5A" w:rsidP="00227F5A">
      <w:pPr>
        <w:spacing w:after="0" w:line="240" w:lineRule="auto"/>
        <w:ind w:firstLine="709"/>
        <w:jc w:val="center"/>
        <w:rPr>
          <w:rFonts w:ascii="Times New Roman" w:hAnsi="Times New Roman"/>
          <w:sz w:val="28"/>
          <w:szCs w:val="28"/>
        </w:rPr>
      </w:pPr>
    </w:p>
    <w:p w:rsidR="00227F5A" w:rsidRDefault="00227F5A" w:rsidP="00227F5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Участники конференции, обсудив проблемы кадрового обеспечения экономики Российской Федерации, заслушав выступления представителей органов государственной власти, научного и педагогического сообщества, выслушав мнение молодежи </w:t>
      </w:r>
      <w:r>
        <w:rPr>
          <w:rFonts w:ascii="Times New Roman" w:hAnsi="Times New Roman"/>
          <w:i/>
          <w:sz w:val="24"/>
          <w:szCs w:val="24"/>
        </w:rPr>
        <w:t>отмечают</w:t>
      </w:r>
      <w:r>
        <w:rPr>
          <w:rFonts w:ascii="Times New Roman" w:hAnsi="Times New Roman"/>
          <w:sz w:val="24"/>
          <w:szCs w:val="24"/>
        </w:rPr>
        <w:t>.</w:t>
      </w:r>
    </w:p>
    <w:p w:rsidR="00227F5A" w:rsidRDefault="00227F5A" w:rsidP="00227F5A">
      <w:pPr>
        <w:spacing w:after="0" w:line="240" w:lineRule="auto"/>
        <w:ind w:firstLine="709"/>
        <w:jc w:val="both"/>
        <w:rPr>
          <w:rFonts w:ascii="Times New Roman" w:hAnsi="Times New Roman"/>
          <w:sz w:val="24"/>
          <w:szCs w:val="24"/>
          <w:lang w:eastAsia="ru-RU"/>
        </w:rPr>
      </w:pPr>
    </w:p>
    <w:p w:rsidR="00227F5A" w:rsidRDefault="00227F5A" w:rsidP="00227F5A">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w:t>
      </w:r>
      <w:r>
        <w:rPr>
          <w:rFonts w:ascii="Times New Roman" w:hAnsi="Times New Roman"/>
          <w:sz w:val="24"/>
          <w:szCs w:val="24"/>
        </w:rPr>
        <w:t xml:space="preserve"> последние годы в Российской Федерации развиваются позитивные процессы обеспечения потребностей экономики профессиональными кадрами, повышения качества человеческого капитала, в том числе за счет проведения эффективной политики государства в области образования и социально-трудовой сфере, развития системы социального партнерства. </w:t>
      </w:r>
    </w:p>
    <w:p w:rsidR="00227F5A" w:rsidRDefault="00227F5A" w:rsidP="00227F5A">
      <w:pPr>
        <w:spacing w:after="0" w:line="240" w:lineRule="auto"/>
        <w:ind w:firstLine="709"/>
        <w:jc w:val="both"/>
        <w:rPr>
          <w:rFonts w:ascii="Times New Roman" w:hAnsi="Times New Roman"/>
          <w:sz w:val="24"/>
          <w:szCs w:val="24"/>
        </w:rPr>
      </w:pPr>
    </w:p>
    <w:p w:rsidR="00227F5A" w:rsidRDefault="00227F5A" w:rsidP="00227F5A">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Россия серьезно продвинулась в выстраивании Национальной системы квалификаций. Сформированы такие ее подсистемы как: </w:t>
      </w:r>
    </w:p>
    <w:p w:rsidR="00227F5A" w:rsidRDefault="00227F5A" w:rsidP="00227F5A">
      <w:pPr>
        <w:pStyle w:val="a4"/>
        <w:numPr>
          <w:ilvl w:val="0"/>
          <w:numId w:val="1"/>
        </w:numPr>
        <w:jc w:val="both"/>
      </w:pPr>
      <w:r>
        <w:t xml:space="preserve">система разработки, актуализации и внедрения профессиональных стандартов; </w:t>
      </w:r>
    </w:p>
    <w:p w:rsidR="00227F5A" w:rsidRDefault="00227F5A" w:rsidP="00227F5A">
      <w:pPr>
        <w:pStyle w:val="a4"/>
        <w:numPr>
          <w:ilvl w:val="0"/>
          <w:numId w:val="1"/>
        </w:numPr>
        <w:jc w:val="both"/>
      </w:pPr>
      <w:r>
        <w:t>механизмы независимой оценки квалификаций;</w:t>
      </w:r>
    </w:p>
    <w:p w:rsidR="00227F5A" w:rsidRDefault="00227F5A" w:rsidP="00227F5A">
      <w:pPr>
        <w:pStyle w:val="a4"/>
        <w:numPr>
          <w:ilvl w:val="0"/>
          <w:numId w:val="1"/>
        </w:numPr>
        <w:jc w:val="both"/>
      </w:pPr>
      <w:r>
        <w:t xml:space="preserve">справочник профессий, базовый центр профессиональной подготовки, переподготовки и повышения квалификации рабочих кадров и др. </w:t>
      </w:r>
    </w:p>
    <w:p w:rsidR="00227F5A" w:rsidRDefault="00227F5A" w:rsidP="00227F5A">
      <w:pPr>
        <w:spacing w:after="0" w:line="240" w:lineRule="auto"/>
        <w:ind w:firstLine="709"/>
        <w:jc w:val="both"/>
        <w:rPr>
          <w:rFonts w:ascii="Times New Roman" w:hAnsi="Times New Roman"/>
          <w:sz w:val="24"/>
          <w:szCs w:val="24"/>
        </w:rPr>
      </w:pPr>
    </w:p>
    <w:p w:rsidR="00227F5A" w:rsidRDefault="00227F5A" w:rsidP="00227F5A">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Сейчас Национальная система квалификаций переходит к новому этапу – от формирования к активной реализации на практике. </w:t>
      </w:r>
    </w:p>
    <w:p w:rsidR="00227F5A" w:rsidRDefault="00227F5A" w:rsidP="00227F5A">
      <w:pPr>
        <w:spacing w:after="0" w:line="240" w:lineRule="auto"/>
        <w:ind w:firstLine="709"/>
        <w:jc w:val="both"/>
        <w:rPr>
          <w:rFonts w:ascii="Times New Roman" w:hAnsi="Times New Roman"/>
          <w:sz w:val="24"/>
          <w:szCs w:val="24"/>
        </w:rPr>
      </w:pPr>
    </w:p>
    <w:p w:rsidR="00227F5A" w:rsidRDefault="00227F5A" w:rsidP="00227F5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Принимаются программы повышения региональной трудовой мобильности, поддержки занятости инвалидов, старшего поколения, молодежи, лиц с семейными обязанностями. Развиваются электронные сервисы в сфере труда и занятости, среди которых общероссийская база вакансий «Работа в России». Впервые удалось переломить тенденцию увеличения числа неформально занятых работников. Отмечается положительная динамика показателей в сфере охраны труда, что во многом обусловлено реализацией специальной оценки условий труда. </w:t>
      </w:r>
    </w:p>
    <w:p w:rsidR="00227F5A" w:rsidRDefault="00227F5A" w:rsidP="00227F5A">
      <w:pPr>
        <w:spacing w:after="0" w:line="240" w:lineRule="auto"/>
        <w:ind w:firstLine="709"/>
        <w:jc w:val="both"/>
        <w:rPr>
          <w:rFonts w:ascii="Times New Roman" w:hAnsi="Times New Roman"/>
          <w:sz w:val="24"/>
          <w:szCs w:val="24"/>
        </w:rPr>
      </w:pPr>
    </w:p>
    <w:p w:rsidR="00227F5A" w:rsidRDefault="00227F5A" w:rsidP="00227F5A">
      <w:pPr>
        <w:spacing w:after="0" w:line="240" w:lineRule="auto"/>
        <w:ind w:firstLine="709"/>
        <w:jc w:val="both"/>
        <w:rPr>
          <w:rFonts w:ascii="Times New Roman" w:hAnsi="Times New Roman"/>
          <w:sz w:val="24"/>
          <w:szCs w:val="24"/>
        </w:rPr>
      </w:pPr>
    </w:p>
    <w:p w:rsidR="00227F5A" w:rsidRDefault="00227F5A" w:rsidP="00227F5A">
      <w:pPr>
        <w:spacing w:after="0" w:line="240" w:lineRule="auto"/>
        <w:ind w:firstLine="709"/>
        <w:jc w:val="both"/>
        <w:rPr>
          <w:rFonts w:ascii="Times New Roman" w:hAnsi="Times New Roman"/>
          <w:sz w:val="24"/>
          <w:szCs w:val="24"/>
        </w:rPr>
      </w:pPr>
    </w:p>
    <w:p w:rsidR="00227F5A" w:rsidRDefault="00227F5A" w:rsidP="00227F5A">
      <w:pPr>
        <w:spacing w:after="0" w:line="240" w:lineRule="auto"/>
        <w:ind w:firstLine="709"/>
        <w:jc w:val="both"/>
        <w:rPr>
          <w:rFonts w:ascii="Times New Roman" w:hAnsi="Times New Roman"/>
          <w:sz w:val="24"/>
          <w:szCs w:val="24"/>
        </w:rPr>
      </w:pPr>
    </w:p>
    <w:p w:rsidR="00227F5A" w:rsidRDefault="00227F5A" w:rsidP="00227F5A">
      <w:pPr>
        <w:spacing w:after="0" w:line="240" w:lineRule="auto"/>
        <w:ind w:firstLine="709"/>
        <w:jc w:val="both"/>
        <w:rPr>
          <w:rFonts w:ascii="Times New Roman" w:hAnsi="Times New Roman"/>
          <w:sz w:val="24"/>
          <w:szCs w:val="24"/>
        </w:rPr>
      </w:pPr>
    </w:p>
    <w:p w:rsidR="00227F5A" w:rsidRDefault="00227F5A" w:rsidP="00227F5A">
      <w:pPr>
        <w:spacing w:after="0" w:line="240" w:lineRule="auto"/>
        <w:ind w:firstLine="709"/>
        <w:jc w:val="both"/>
        <w:rPr>
          <w:rFonts w:ascii="Times New Roman" w:hAnsi="Times New Roman"/>
          <w:sz w:val="24"/>
          <w:szCs w:val="24"/>
        </w:rPr>
      </w:pPr>
    </w:p>
    <w:p w:rsidR="00227F5A" w:rsidRDefault="00227F5A" w:rsidP="00227F5A">
      <w:pPr>
        <w:spacing w:after="0" w:line="240" w:lineRule="auto"/>
        <w:ind w:firstLine="709"/>
        <w:jc w:val="both"/>
        <w:rPr>
          <w:rFonts w:ascii="Times New Roman" w:hAnsi="Times New Roman"/>
          <w:sz w:val="24"/>
          <w:szCs w:val="24"/>
        </w:rPr>
      </w:pPr>
    </w:p>
    <w:p w:rsidR="00227F5A" w:rsidRDefault="00227F5A" w:rsidP="00227F5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Вместе с тем </w:t>
      </w:r>
      <w:r>
        <w:rPr>
          <w:rFonts w:ascii="Times New Roman" w:hAnsi="Times New Roman"/>
          <w:i/>
          <w:sz w:val="24"/>
          <w:szCs w:val="24"/>
        </w:rPr>
        <w:t>ограничителями</w:t>
      </w:r>
      <w:r>
        <w:rPr>
          <w:rFonts w:ascii="Times New Roman" w:hAnsi="Times New Roman"/>
          <w:sz w:val="24"/>
          <w:szCs w:val="24"/>
        </w:rPr>
        <w:t xml:space="preserve"> кадрового обеспечения экономического роста остаются: </w:t>
      </w:r>
    </w:p>
    <w:p w:rsidR="00227F5A" w:rsidRDefault="00227F5A" w:rsidP="00227F5A">
      <w:pPr>
        <w:pStyle w:val="a4"/>
        <w:numPr>
          <w:ilvl w:val="0"/>
          <w:numId w:val="2"/>
        </w:numPr>
        <w:jc w:val="both"/>
      </w:pPr>
      <w:r>
        <w:t xml:space="preserve">дисбаланс между системой профессионального обучения и потребностями экономики; </w:t>
      </w:r>
    </w:p>
    <w:p w:rsidR="00227F5A" w:rsidRDefault="00227F5A" w:rsidP="00227F5A">
      <w:pPr>
        <w:pStyle w:val="a4"/>
        <w:numPr>
          <w:ilvl w:val="0"/>
          <w:numId w:val="2"/>
        </w:numPr>
        <w:jc w:val="both"/>
      </w:pPr>
      <w:r>
        <w:t>недостаточное развитие системы непрерывной подготовки кадров;</w:t>
      </w:r>
    </w:p>
    <w:p w:rsidR="00227F5A" w:rsidRDefault="00227F5A" w:rsidP="00227F5A">
      <w:pPr>
        <w:pStyle w:val="a4"/>
        <w:numPr>
          <w:ilvl w:val="0"/>
          <w:numId w:val="2"/>
        </w:numPr>
        <w:jc w:val="both"/>
      </w:pPr>
      <w:r>
        <w:t xml:space="preserve">низкий уровень оплаты труда по ряду профессий, прежде всего рабочих; </w:t>
      </w:r>
    </w:p>
    <w:p w:rsidR="00227F5A" w:rsidRDefault="00227F5A" w:rsidP="00227F5A">
      <w:pPr>
        <w:pStyle w:val="a4"/>
        <w:numPr>
          <w:ilvl w:val="0"/>
          <w:numId w:val="2"/>
        </w:numPr>
        <w:jc w:val="both"/>
      </w:pPr>
      <w:r>
        <w:t xml:space="preserve">наличие </w:t>
      </w:r>
      <w:proofErr w:type="spellStart"/>
      <w:r>
        <w:t>трудоизбыточных</w:t>
      </w:r>
      <w:proofErr w:type="spellEnd"/>
      <w:r>
        <w:t xml:space="preserve"> и </w:t>
      </w:r>
      <w:proofErr w:type="spellStart"/>
      <w:r>
        <w:t>трудонедостаточных</w:t>
      </w:r>
      <w:proofErr w:type="spellEnd"/>
      <w:r>
        <w:t xml:space="preserve"> субъектов Федерации и муниципалитетов; </w:t>
      </w:r>
    </w:p>
    <w:p w:rsidR="00227F5A" w:rsidRDefault="00227F5A" w:rsidP="00227F5A">
      <w:pPr>
        <w:pStyle w:val="a4"/>
        <w:numPr>
          <w:ilvl w:val="0"/>
          <w:numId w:val="2"/>
        </w:numPr>
        <w:jc w:val="both"/>
      </w:pPr>
      <w:r>
        <w:t xml:space="preserve">сокращение численности населения в трудоспособном возрасте и увеличение доли старших возрастных групп; </w:t>
      </w:r>
    </w:p>
    <w:p w:rsidR="00227F5A" w:rsidRDefault="00227F5A" w:rsidP="00227F5A">
      <w:pPr>
        <w:pStyle w:val="a4"/>
        <w:numPr>
          <w:ilvl w:val="0"/>
          <w:numId w:val="2"/>
        </w:numPr>
        <w:jc w:val="both"/>
      </w:pPr>
      <w:r>
        <w:t>расширение масштабов неустойчивой занятости.</w:t>
      </w:r>
    </w:p>
    <w:p w:rsidR="00227F5A" w:rsidRDefault="00227F5A" w:rsidP="00227F5A">
      <w:pPr>
        <w:pStyle w:val="a4"/>
        <w:ind w:left="1069"/>
        <w:jc w:val="both"/>
      </w:pPr>
    </w:p>
    <w:p w:rsidR="00227F5A" w:rsidRDefault="00227F5A" w:rsidP="00227F5A">
      <w:pPr>
        <w:pStyle w:val="a4"/>
        <w:ind w:left="1069"/>
        <w:jc w:val="both"/>
      </w:pPr>
    </w:p>
    <w:p w:rsidR="00227F5A" w:rsidRDefault="00227F5A" w:rsidP="00227F5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результатам дискуссии участники конференции </w:t>
      </w:r>
      <w:r>
        <w:rPr>
          <w:rFonts w:ascii="Times New Roman" w:hAnsi="Times New Roman"/>
          <w:i/>
          <w:sz w:val="24"/>
          <w:szCs w:val="24"/>
        </w:rPr>
        <w:t>рекомендуют</w:t>
      </w:r>
      <w:r>
        <w:rPr>
          <w:rFonts w:ascii="Times New Roman" w:hAnsi="Times New Roman"/>
          <w:sz w:val="24"/>
          <w:szCs w:val="24"/>
        </w:rPr>
        <w:t>:</w:t>
      </w:r>
    </w:p>
    <w:p w:rsidR="00227F5A" w:rsidRDefault="00227F5A" w:rsidP="00227F5A">
      <w:pPr>
        <w:spacing w:after="0" w:line="240" w:lineRule="auto"/>
        <w:ind w:firstLine="709"/>
        <w:jc w:val="both"/>
        <w:rPr>
          <w:rFonts w:ascii="Times New Roman" w:hAnsi="Times New Roman"/>
          <w:sz w:val="24"/>
          <w:szCs w:val="24"/>
        </w:rPr>
      </w:pPr>
    </w:p>
    <w:p w:rsidR="00227F5A" w:rsidRDefault="00227F5A" w:rsidP="00227F5A">
      <w:pPr>
        <w:spacing w:after="0" w:line="240" w:lineRule="auto"/>
        <w:ind w:firstLine="709"/>
        <w:jc w:val="both"/>
        <w:rPr>
          <w:rStyle w:val="a3"/>
          <w:b w:val="0"/>
          <w:i/>
        </w:rPr>
      </w:pPr>
      <w:r>
        <w:rPr>
          <w:rFonts w:ascii="Times New Roman" w:hAnsi="Times New Roman"/>
          <w:i/>
          <w:sz w:val="24"/>
          <w:szCs w:val="24"/>
        </w:rPr>
        <w:t>1. В целях развития социально-трудовых отношений</w:t>
      </w:r>
      <w:r>
        <w:rPr>
          <w:rStyle w:val="a3"/>
          <w:i/>
          <w:sz w:val="24"/>
          <w:szCs w:val="24"/>
        </w:rPr>
        <w:t>:</w:t>
      </w:r>
    </w:p>
    <w:p w:rsidR="00227F5A" w:rsidRDefault="00227F5A" w:rsidP="00227F5A">
      <w:pPr>
        <w:spacing w:after="0" w:line="240" w:lineRule="auto"/>
        <w:ind w:firstLine="709"/>
        <w:jc w:val="both"/>
      </w:pPr>
      <w:r>
        <w:rPr>
          <w:rStyle w:val="a3"/>
          <w:sz w:val="24"/>
          <w:szCs w:val="24"/>
        </w:rPr>
        <w:t xml:space="preserve">1.1. Ориентировать </w:t>
      </w:r>
      <w:r>
        <w:rPr>
          <w:rFonts w:ascii="Times New Roman" w:hAnsi="Times New Roman"/>
          <w:iCs/>
          <w:sz w:val="24"/>
          <w:szCs w:val="24"/>
        </w:rPr>
        <w:t>трудовое законодательство на гибкое регулирование системы социально-</w:t>
      </w:r>
      <w:r>
        <w:rPr>
          <w:rFonts w:ascii="Times New Roman" w:hAnsi="Times New Roman"/>
          <w:sz w:val="24"/>
          <w:szCs w:val="24"/>
        </w:rPr>
        <w:t>трудовых отношений в направлении соблюдения прав и законных интересов наемных работников.</w:t>
      </w:r>
    </w:p>
    <w:p w:rsidR="00227F5A" w:rsidRDefault="00227F5A" w:rsidP="00227F5A">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r>
        <w:rPr>
          <w:rStyle w:val="a3"/>
          <w:sz w:val="24"/>
          <w:szCs w:val="24"/>
        </w:rPr>
        <w:t xml:space="preserve">Повысить качество </w:t>
      </w:r>
      <w:r>
        <w:rPr>
          <w:rFonts w:ascii="Times New Roman" w:hAnsi="Times New Roman"/>
          <w:sz w:val="24"/>
          <w:szCs w:val="24"/>
        </w:rPr>
        <w:t>прогнозирования кадровых потребностей экономики Российской Федерации.</w:t>
      </w:r>
    </w:p>
    <w:p w:rsidR="00227F5A" w:rsidRDefault="00227F5A" w:rsidP="00227F5A">
      <w:pPr>
        <w:spacing w:after="0" w:line="240" w:lineRule="auto"/>
        <w:ind w:firstLine="709"/>
        <w:jc w:val="both"/>
        <w:rPr>
          <w:rFonts w:ascii="Times New Roman" w:hAnsi="Times New Roman"/>
          <w:sz w:val="24"/>
          <w:szCs w:val="24"/>
        </w:rPr>
      </w:pPr>
      <w:r>
        <w:rPr>
          <w:rFonts w:ascii="Times New Roman" w:hAnsi="Times New Roman"/>
          <w:sz w:val="24"/>
          <w:szCs w:val="24"/>
        </w:rPr>
        <w:t>1.3. Сформировать систему экономико-правовых механизмов повышения престижности рабочих и инженерных профессий, ориентируя ее на повышение уровня оплаты и улучшения условий труда.</w:t>
      </w:r>
    </w:p>
    <w:p w:rsidR="00227F5A" w:rsidRDefault="00227F5A" w:rsidP="00227F5A">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1.4. Создать систему доступных обучающих ресурсов </w:t>
      </w:r>
      <w:r>
        <w:rPr>
          <w:rFonts w:ascii="Times New Roman" w:hAnsi="Times New Roman"/>
          <w:sz w:val="24"/>
          <w:szCs w:val="24"/>
          <w:lang w:eastAsia="ru-RU"/>
        </w:rPr>
        <w:t>по применению профессиональных стандартов, системы независимой оценки квалификаций</w:t>
      </w:r>
      <w:r>
        <w:rPr>
          <w:rFonts w:ascii="Times New Roman" w:hAnsi="Times New Roman"/>
          <w:sz w:val="24"/>
          <w:szCs w:val="24"/>
        </w:rPr>
        <w:t xml:space="preserve"> для работников </w:t>
      </w:r>
      <w:r>
        <w:rPr>
          <w:rFonts w:ascii="Times New Roman" w:hAnsi="Times New Roman"/>
          <w:sz w:val="24"/>
          <w:szCs w:val="24"/>
          <w:lang w:eastAsia="ru-RU"/>
        </w:rPr>
        <w:t>кадровых служб предприятий и организаций.</w:t>
      </w:r>
    </w:p>
    <w:p w:rsidR="00227F5A" w:rsidRDefault="00227F5A" w:rsidP="00227F5A">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1.5. Разработать комплекс дополнительных мер по повышению </w:t>
      </w:r>
      <w:r>
        <w:rPr>
          <w:rFonts w:ascii="Times New Roman" w:hAnsi="Times New Roman"/>
          <w:sz w:val="24"/>
          <w:szCs w:val="24"/>
        </w:rPr>
        <w:t>мотивации работодателей и соискателей к участию в системе независимой оценки квалификаций.</w:t>
      </w:r>
    </w:p>
    <w:p w:rsidR="00227F5A" w:rsidRDefault="00227F5A" w:rsidP="00227F5A">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1.6. Расширить круг мероприятий по </w:t>
      </w:r>
      <w:r>
        <w:rPr>
          <w:rFonts w:ascii="Times New Roman" w:hAnsi="Times New Roman"/>
          <w:sz w:val="24"/>
          <w:szCs w:val="24"/>
        </w:rPr>
        <w:t>стимулированию и обеспечению мобильности трудовых ресурсов.</w:t>
      </w:r>
    </w:p>
    <w:p w:rsidR="00227F5A" w:rsidRDefault="00227F5A" w:rsidP="00227F5A">
      <w:pPr>
        <w:spacing w:after="0" w:line="240" w:lineRule="auto"/>
        <w:ind w:firstLine="709"/>
        <w:jc w:val="both"/>
        <w:rPr>
          <w:rFonts w:ascii="Times New Roman" w:hAnsi="Times New Roman"/>
          <w:sz w:val="24"/>
          <w:szCs w:val="24"/>
        </w:rPr>
      </w:pPr>
      <w:r>
        <w:rPr>
          <w:rFonts w:ascii="Times New Roman" w:hAnsi="Times New Roman"/>
          <w:sz w:val="24"/>
          <w:szCs w:val="24"/>
        </w:rPr>
        <w:t>1.7. Восстановить и развивать систему профессиональной ориентации граждан, ориентированной на реальные потребности экономики страны.</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iCs/>
          <w:sz w:val="24"/>
          <w:szCs w:val="24"/>
        </w:rPr>
      </w:pPr>
      <w:r>
        <w:rPr>
          <w:rFonts w:ascii="Times New Roman" w:hAnsi="Times New Roman"/>
          <w:iCs/>
          <w:sz w:val="24"/>
          <w:szCs w:val="24"/>
        </w:rPr>
        <w:t>1.8. Обеспечить модернизацию образовательных программ, технологий и содержания образовательного процесса в среднем профессиональном и высшем образовании через внедрение новых вариативных образовательных программ на основе индивидуализации образовательных траекторий, а также технологий проектного обучения.</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iCs/>
          <w:sz w:val="24"/>
          <w:szCs w:val="24"/>
        </w:rPr>
      </w:pP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iCs/>
          <w:sz w:val="24"/>
          <w:szCs w:val="24"/>
        </w:rPr>
      </w:pP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iCs/>
          <w:sz w:val="24"/>
          <w:szCs w:val="24"/>
        </w:rPr>
      </w:pP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iCs/>
          <w:sz w:val="24"/>
          <w:szCs w:val="24"/>
        </w:rPr>
      </w:pP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sz w:val="24"/>
          <w:szCs w:val="24"/>
        </w:rPr>
      </w:pPr>
    </w:p>
    <w:p w:rsidR="00227F5A" w:rsidRDefault="00227F5A" w:rsidP="00227F5A">
      <w:pPr>
        <w:tabs>
          <w:tab w:val="left" w:pos="709"/>
        </w:tabs>
        <w:spacing w:after="0" w:line="240" w:lineRule="auto"/>
        <w:ind w:firstLine="709"/>
        <w:jc w:val="both"/>
        <w:rPr>
          <w:rFonts w:ascii="Times New Roman" w:hAnsi="Times New Roman"/>
          <w:bCs/>
          <w:i/>
          <w:iCs/>
          <w:sz w:val="24"/>
          <w:szCs w:val="24"/>
        </w:rPr>
      </w:pPr>
      <w:r>
        <w:rPr>
          <w:rFonts w:ascii="Times New Roman" w:hAnsi="Times New Roman"/>
          <w:i/>
          <w:sz w:val="24"/>
          <w:szCs w:val="24"/>
        </w:rPr>
        <w:t>2. В сфере п</w:t>
      </w:r>
      <w:r>
        <w:rPr>
          <w:rFonts w:ascii="Times New Roman" w:hAnsi="Times New Roman"/>
          <w:bCs/>
          <w:i/>
          <w:iCs/>
          <w:sz w:val="24"/>
          <w:szCs w:val="24"/>
        </w:rPr>
        <w:t xml:space="preserve">одготовки управленческих кадров в условиях перехода к системе стратегического планирования: </w:t>
      </w:r>
    </w:p>
    <w:p w:rsidR="00227F5A" w:rsidRDefault="00227F5A" w:rsidP="00227F5A">
      <w:pPr>
        <w:tabs>
          <w:tab w:val="left" w:pos="709"/>
        </w:tabs>
        <w:spacing w:after="0" w:line="240" w:lineRule="auto"/>
        <w:ind w:firstLine="709"/>
        <w:jc w:val="both"/>
        <w:rPr>
          <w:rFonts w:ascii="Times New Roman" w:hAnsi="Times New Roman"/>
          <w:bCs/>
          <w:iCs/>
          <w:sz w:val="24"/>
          <w:szCs w:val="24"/>
        </w:rPr>
      </w:pPr>
      <w:r>
        <w:rPr>
          <w:rFonts w:ascii="Times New Roman" w:hAnsi="Times New Roman"/>
          <w:bCs/>
          <w:iCs/>
          <w:sz w:val="24"/>
          <w:szCs w:val="24"/>
        </w:rPr>
        <w:lastRenderedPageBreak/>
        <w:t>2.1. Разработать поправки в налоговое законодательство, позволяющие применять льготы и иные способы поощрения организаций, осуществляющих подготовку управленческих кадров в условиях перехода к системе стратегического планирования.</w:t>
      </w:r>
    </w:p>
    <w:p w:rsidR="00227F5A" w:rsidRDefault="00227F5A" w:rsidP="00227F5A">
      <w:pPr>
        <w:spacing w:after="0" w:line="240" w:lineRule="auto"/>
        <w:ind w:firstLine="709"/>
        <w:jc w:val="both"/>
        <w:rPr>
          <w:rFonts w:ascii="Times New Roman" w:hAnsi="Times New Roman"/>
          <w:bCs/>
          <w:iCs/>
          <w:sz w:val="24"/>
          <w:szCs w:val="24"/>
        </w:rPr>
      </w:pPr>
      <w:r>
        <w:rPr>
          <w:rFonts w:ascii="Times New Roman" w:hAnsi="Times New Roman"/>
          <w:bCs/>
          <w:iCs/>
          <w:sz w:val="24"/>
          <w:szCs w:val="24"/>
        </w:rPr>
        <w:t>2.2. Сформировать и развивать инфраструктуру, обеспечивающую доступность образования независимо от места проживания обучающихся управленческих кадров.</w:t>
      </w:r>
    </w:p>
    <w:p w:rsidR="00227F5A" w:rsidRDefault="00227F5A" w:rsidP="00227F5A">
      <w:pPr>
        <w:spacing w:after="0" w:line="240" w:lineRule="auto"/>
        <w:ind w:firstLine="709"/>
        <w:jc w:val="both"/>
        <w:rPr>
          <w:rFonts w:ascii="Times New Roman" w:hAnsi="Times New Roman"/>
          <w:bCs/>
          <w:iCs/>
          <w:sz w:val="24"/>
          <w:szCs w:val="24"/>
        </w:rPr>
      </w:pPr>
      <w:r>
        <w:rPr>
          <w:rFonts w:ascii="Times New Roman" w:hAnsi="Times New Roman"/>
          <w:bCs/>
          <w:iCs/>
          <w:sz w:val="24"/>
          <w:szCs w:val="24"/>
        </w:rPr>
        <w:t xml:space="preserve">2.3. Обеспечить реализацию </w:t>
      </w:r>
      <w:proofErr w:type="gramStart"/>
      <w:r>
        <w:rPr>
          <w:rFonts w:ascii="Times New Roman" w:hAnsi="Times New Roman"/>
          <w:bCs/>
          <w:iCs/>
          <w:sz w:val="24"/>
          <w:szCs w:val="24"/>
        </w:rPr>
        <w:t>индивидуальных траекторий</w:t>
      </w:r>
      <w:proofErr w:type="gramEnd"/>
      <w:r>
        <w:rPr>
          <w:rFonts w:ascii="Times New Roman" w:hAnsi="Times New Roman"/>
          <w:bCs/>
          <w:iCs/>
          <w:sz w:val="24"/>
          <w:szCs w:val="24"/>
        </w:rPr>
        <w:t xml:space="preserve"> обучающихся и их участия в территориально-распределенных сетевых образовательных программах по подготовке управленческих кадров.</w:t>
      </w:r>
    </w:p>
    <w:p w:rsidR="00227F5A" w:rsidRDefault="00227F5A" w:rsidP="00227F5A">
      <w:pPr>
        <w:tabs>
          <w:tab w:val="left" w:pos="709"/>
        </w:tabs>
        <w:spacing w:after="0" w:line="240" w:lineRule="auto"/>
        <w:ind w:firstLine="709"/>
        <w:jc w:val="both"/>
        <w:rPr>
          <w:rFonts w:ascii="Times New Roman" w:hAnsi="Times New Roman"/>
          <w:bCs/>
          <w:iCs/>
          <w:sz w:val="24"/>
          <w:szCs w:val="24"/>
        </w:rPr>
      </w:pPr>
      <w:r>
        <w:rPr>
          <w:rFonts w:ascii="Times New Roman" w:hAnsi="Times New Roman"/>
          <w:bCs/>
          <w:iCs/>
          <w:sz w:val="24"/>
          <w:szCs w:val="24"/>
        </w:rPr>
        <w:t>2.4. Обеспечить внедрение разработанной и апробированной в РЭУ им. Г. В. Плеханова методики проведения экспертизы образовательных программ (ОП) учебных заведений и принятию решений об оптимизации портфеля ОП в соответствии с тенденциями на рынке труда.</w:t>
      </w:r>
    </w:p>
    <w:p w:rsidR="00227F5A" w:rsidRDefault="00227F5A" w:rsidP="00227F5A">
      <w:pPr>
        <w:spacing w:after="0" w:line="240" w:lineRule="auto"/>
        <w:ind w:firstLine="709"/>
        <w:jc w:val="both"/>
        <w:rPr>
          <w:rFonts w:ascii="Times New Roman" w:hAnsi="Times New Roman"/>
          <w:sz w:val="24"/>
          <w:szCs w:val="24"/>
        </w:rPr>
      </w:pPr>
      <w:r>
        <w:rPr>
          <w:rFonts w:ascii="Times New Roman" w:hAnsi="Times New Roman"/>
          <w:bCs/>
          <w:iCs/>
          <w:sz w:val="24"/>
          <w:szCs w:val="24"/>
        </w:rPr>
        <w:t xml:space="preserve">2.5. </w:t>
      </w:r>
      <w:r>
        <w:rPr>
          <w:rFonts w:ascii="Times New Roman" w:hAnsi="Times New Roman"/>
          <w:sz w:val="24"/>
          <w:szCs w:val="24"/>
        </w:rPr>
        <w:t>Разработать и реализовать комплекс мер по развитию независимой системы оценки качества в среднем профессиональном и высшем образовании.</w:t>
      </w:r>
    </w:p>
    <w:p w:rsidR="00227F5A" w:rsidRDefault="00227F5A" w:rsidP="00227F5A">
      <w:pPr>
        <w:tabs>
          <w:tab w:val="left" w:pos="709"/>
        </w:tabs>
        <w:spacing w:after="0" w:line="240" w:lineRule="auto"/>
        <w:ind w:firstLine="709"/>
        <w:jc w:val="both"/>
        <w:rPr>
          <w:rFonts w:ascii="Times New Roman" w:hAnsi="Times New Roman"/>
          <w:bCs/>
          <w:iCs/>
          <w:sz w:val="24"/>
          <w:szCs w:val="24"/>
        </w:rPr>
      </w:pPr>
      <w:r>
        <w:rPr>
          <w:rFonts w:ascii="Times New Roman" w:hAnsi="Times New Roman"/>
          <w:sz w:val="24"/>
          <w:szCs w:val="24"/>
        </w:rPr>
        <w:t>2.6. Разработать и реализовать комплекс мер по развитию системы сертификации квалификаций</w:t>
      </w:r>
      <w:r>
        <w:rPr>
          <w:rFonts w:ascii="Times New Roman" w:hAnsi="Times New Roman"/>
          <w:bCs/>
          <w:iCs/>
          <w:sz w:val="24"/>
          <w:szCs w:val="24"/>
        </w:rPr>
        <w:t>.</w:t>
      </w:r>
    </w:p>
    <w:p w:rsidR="00227F5A" w:rsidRDefault="00227F5A" w:rsidP="00227F5A">
      <w:pPr>
        <w:spacing w:after="0" w:line="240" w:lineRule="auto"/>
        <w:ind w:firstLine="709"/>
        <w:jc w:val="both"/>
        <w:rPr>
          <w:rFonts w:ascii="Times New Roman" w:hAnsi="Times New Roman"/>
          <w:sz w:val="24"/>
          <w:szCs w:val="24"/>
        </w:rPr>
      </w:pPr>
    </w:p>
    <w:p w:rsidR="00227F5A" w:rsidRDefault="00227F5A" w:rsidP="00227F5A">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3. В сфере развития нормативно-правовых моделей взаимодействия в научно-образовательной сфере: </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bCs/>
          <w:iCs/>
          <w:sz w:val="24"/>
          <w:szCs w:val="24"/>
        </w:rPr>
      </w:pPr>
      <w:r>
        <w:rPr>
          <w:rFonts w:ascii="Times New Roman" w:hAnsi="Times New Roman"/>
          <w:sz w:val="24"/>
          <w:szCs w:val="24"/>
        </w:rPr>
        <w:t xml:space="preserve">3.1. </w:t>
      </w:r>
      <w:r>
        <w:rPr>
          <w:rFonts w:ascii="Times New Roman" w:hAnsi="Times New Roman"/>
          <w:bCs/>
          <w:iCs/>
          <w:sz w:val="24"/>
          <w:szCs w:val="24"/>
        </w:rPr>
        <w:t>Разработать поправки к Федеральному закону «О контрактной системе в сфере закупок товаров, работ, услуг для обеспечения государственных и муниципальных нужд», предусматривающие квалификационные преимущества для организаций, участвующих в конкурсных процедурах.</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bCs/>
          <w:iCs/>
          <w:sz w:val="24"/>
          <w:szCs w:val="24"/>
        </w:rPr>
      </w:pPr>
      <w:r>
        <w:rPr>
          <w:rFonts w:ascii="Times New Roman" w:hAnsi="Times New Roman"/>
          <w:bCs/>
          <w:iCs/>
          <w:sz w:val="24"/>
          <w:szCs w:val="24"/>
        </w:rPr>
        <w:t>3.2. Разработать поправки к Федеральному закону «Об образовании в Российской Федерации» и к Налоговому кодексу РФ, предусматривающие поощрение организаций, осуществляющих подготовку управленческих кадров в условиях перехода к системе стратегического планирования.</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3.3. Разработать поправки к Федеральному закону «О защите конкуренции», вводящие преференции для организаций, основной целью которых является поиск и поддержка талантов.</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3.4. Сформировать нормативно-правовую и методическую базу развития системы наставничества на предприятиях, дуального обучения, вовлечения работодателей в систему профессионального обучения, сетевой формы реализации образовательных программ.</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3.5. Разработать систему нормативно-правовых механизмов, снижающих интерес работника и работодателя к нелегальной занятости.</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bCs/>
          <w:iCs/>
          <w:sz w:val="24"/>
          <w:szCs w:val="24"/>
        </w:rPr>
      </w:pPr>
      <w:r>
        <w:rPr>
          <w:rFonts w:ascii="Times New Roman" w:hAnsi="Times New Roman"/>
          <w:sz w:val="24"/>
          <w:szCs w:val="24"/>
        </w:rPr>
        <w:t xml:space="preserve">3.6. </w:t>
      </w:r>
      <w:r>
        <w:rPr>
          <w:rFonts w:ascii="Times New Roman" w:hAnsi="Times New Roman"/>
          <w:bCs/>
          <w:iCs/>
          <w:sz w:val="24"/>
          <w:szCs w:val="24"/>
        </w:rPr>
        <w:t>Сформировать национальную систему независимого мониторинга и оценки качества подготовки кадров на всех уровнях.</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bCs/>
          <w:iCs/>
          <w:sz w:val="24"/>
          <w:szCs w:val="24"/>
        </w:rPr>
      </w:pPr>
      <w:r>
        <w:rPr>
          <w:rFonts w:ascii="Times New Roman" w:hAnsi="Times New Roman"/>
          <w:bCs/>
          <w:iCs/>
          <w:sz w:val="24"/>
          <w:szCs w:val="24"/>
        </w:rPr>
        <w:t>3.7. Обеспечить создание новых инструментов и оценочных процедур (включая международные исследования качества образования) в профессиональном образовании, а также развитие контрольно-надзорных механизмов на всех уровнях образования.</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bCs/>
          <w:iCs/>
          <w:sz w:val="24"/>
          <w:szCs w:val="24"/>
        </w:rPr>
      </w:pP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bCs/>
          <w:iCs/>
          <w:sz w:val="24"/>
          <w:szCs w:val="24"/>
        </w:rPr>
      </w:pPr>
    </w:p>
    <w:p w:rsidR="00227F5A" w:rsidRDefault="00227F5A" w:rsidP="00227F5A">
      <w:pPr>
        <w:pStyle w:val="a4"/>
        <w:ind w:left="0" w:firstLine="709"/>
        <w:jc w:val="both"/>
        <w:rPr>
          <w:i/>
        </w:rPr>
      </w:pPr>
      <w:r>
        <w:rPr>
          <w:i/>
        </w:rPr>
        <w:t>4. В сфере развития российской системы образования в области информационных технологий:</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iCs/>
          <w:sz w:val="24"/>
          <w:szCs w:val="24"/>
        </w:rPr>
      </w:pPr>
      <w:r>
        <w:rPr>
          <w:rFonts w:ascii="Times New Roman" w:hAnsi="Times New Roman"/>
          <w:sz w:val="24"/>
          <w:szCs w:val="24"/>
        </w:rPr>
        <w:t xml:space="preserve">4.1. Особое внимание уделять формированию и междисциплинарному развитию информационных и ИТ-компетенций </w:t>
      </w:r>
      <w:r>
        <w:rPr>
          <w:rFonts w:ascii="Times New Roman" w:hAnsi="Times New Roman"/>
          <w:iCs/>
          <w:sz w:val="24"/>
          <w:szCs w:val="24"/>
        </w:rPr>
        <w:t>специалистов всех сфер профессиональной деятельности.</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4.2. Развивать цифровое </w:t>
      </w:r>
      <w:r>
        <w:rPr>
          <w:rFonts w:ascii="Times New Roman" w:hAnsi="Times New Roman"/>
          <w:sz w:val="24"/>
          <w:szCs w:val="24"/>
        </w:rPr>
        <w:t>образование на всех уровнях,</w:t>
      </w:r>
      <w:r>
        <w:rPr>
          <w:rFonts w:ascii="Times New Roman" w:hAnsi="Times New Roman"/>
          <w:iCs/>
          <w:sz w:val="24"/>
          <w:szCs w:val="24"/>
        </w:rPr>
        <w:t xml:space="preserve"> в том числе для лиц старшего возраста, учитывая рост их доли в составе рабочей силы.</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4.3. Разработать и начать реализацию образовательных программ подготовки лидеров цифровой трансформации в соответствии со Стратегией развития отрасли информационных технологий в Российской Федерации на 2014 - 2020 годы и на </w:t>
      </w:r>
      <w:r>
        <w:rPr>
          <w:rFonts w:ascii="Times New Roman" w:hAnsi="Times New Roman"/>
          <w:iCs/>
          <w:sz w:val="24"/>
          <w:szCs w:val="24"/>
        </w:rPr>
        <w:lastRenderedPageBreak/>
        <w:t>перспективу до 2025 года и Государственной программой развития цифровой экономики России до 2035года.</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iCs/>
          <w:sz w:val="24"/>
          <w:szCs w:val="24"/>
        </w:rPr>
      </w:pPr>
      <w:r>
        <w:rPr>
          <w:rFonts w:ascii="Times New Roman" w:hAnsi="Times New Roman"/>
          <w:iCs/>
          <w:sz w:val="24"/>
          <w:szCs w:val="24"/>
        </w:rPr>
        <w:t>4.4. Обеспечить распространение лучших практик применения профессиональных стандартов, независимой оценки квалификаций, профессионально-общественной аккредитации образовательных программ в области информационных технологий.</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iCs/>
          <w:sz w:val="24"/>
          <w:szCs w:val="24"/>
        </w:rPr>
      </w:pPr>
      <w:r>
        <w:rPr>
          <w:rFonts w:ascii="Times New Roman" w:hAnsi="Times New Roman"/>
          <w:iCs/>
          <w:sz w:val="24"/>
          <w:szCs w:val="24"/>
        </w:rPr>
        <w:t>4.5. Продолжить реализацию государством мероприятий, направленных на стимулирование интереса и развитие базовых информационных, инженерных и аналитических навыков школьников и молодежи.</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bCs/>
          <w:iCs/>
          <w:sz w:val="24"/>
          <w:szCs w:val="24"/>
        </w:rPr>
      </w:pPr>
      <w:r>
        <w:rPr>
          <w:rFonts w:ascii="Times New Roman" w:hAnsi="Times New Roman"/>
          <w:iCs/>
          <w:sz w:val="24"/>
          <w:szCs w:val="24"/>
        </w:rPr>
        <w:t xml:space="preserve">4.6. </w:t>
      </w:r>
      <w:r>
        <w:rPr>
          <w:rFonts w:ascii="Times New Roman" w:hAnsi="Times New Roman"/>
          <w:bCs/>
          <w:iCs/>
          <w:sz w:val="24"/>
          <w:szCs w:val="24"/>
        </w:rPr>
        <w:t>Сформировать программу и определить перечень мероприятий по внедрения в процесс подготовки кадров современных технологий: дизайн-мышления, компьютерного моделирования, компьютерных технологий для сбора и обработки больших данных для принятия эффективных управленческих решений.</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iCs/>
          <w:sz w:val="24"/>
          <w:szCs w:val="24"/>
        </w:rPr>
      </w:pPr>
      <w:r>
        <w:rPr>
          <w:rFonts w:ascii="Times New Roman" w:hAnsi="Times New Roman"/>
          <w:iCs/>
          <w:sz w:val="24"/>
          <w:szCs w:val="24"/>
        </w:rPr>
        <w:t>4.7. Обеспечить реализацию мероприятий, направленных на развитие современной инфраструктуры образования в области информационных технологий, в том числе для людей с ограниченными возможностями здоровья.</w:t>
      </w:r>
    </w:p>
    <w:p w:rsidR="00227F5A" w:rsidRDefault="00227F5A" w:rsidP="00227F5A">
      <w:pPr>
        <w:pBdr>
          <w:bottom w:val="dotted" w:sz="6" w:space="8" w:color="DDDDDD"/>
        </w:pBdr>
        <w:shd w:val="clear" w:color="auto" w:fill="FFFFFF"/>
        <w:spacing w:after="0" w:line="240" w:lineRule="auto"/>
        <w:ind w:firstLine="709"/>
        <w:jc w:val="both"/>
        <w:rPr>
          <w:rFonts w:ascii="Times New Roman" w:hAnsi="Times New Roman"/>
          <w:iCs/>
          <w:sz w:val="24"/>
          <w:szCs w:val="24"/>
        </w:rPr>
      </w:pPr>
    </w:p>
    <w:p w:rsidR="00227F5A" w:rsidRDefault="00227F5A" w:rsidP="00227F5A">
      <w:pPr>
        <w:pStyle w:val="a4"/>
        <w:ind w:left="0" w:firstLine="709"/>
        <w:rPr>
          <w:bCs/>
        </w:rPr>
      </w:pPr>
      <w:r>
        <w:rPr>
          <w:i/>
        </w:rPr>
        <w:t xml:space="preserve">5. В сфере </w:t>
      </w:r>
      <w:r>
        <w:rPr>
          <w:bCs/>
          <w:i/>
        </w:rPr>
        <w:t>формирования кадрового потенциала регионов России:</w:t>
      </w:r>
    </w:p>
    <w:p w:rsidR="00227F5A" w:rsidRDefault="00227F5A" w:rsidP="00227F5A">
      <w:pPr>
        <w:pStyle w:val="a4"/>
        <w:ind w:left="0" w:firstLine="709"/>
        <w:jc w:val="both"/>
        <w:rPr>
          <w:rFonts w:eastAsia="SimSun"/>
          <w:shd w:val="clear" w:color="auto" w:fill="FFFFFF"/>
        </w:rPr>
      </w:pPr>
      <w:r>
        <w:rPr>
          <w:bCs/>
        </w:rPr>
        <w:t xml:space="preserve">5.1. </w:t>
      </w:r>
      <w:r>
        <w:rPr>
          <w:rFonts w:eastAsia="SimSun"/>
          <w:shd w:val="clear" w:color="auto" w:fill="FFFFFF"/>
        </w:rPr>
        <w:t>Сформировать инструментарий мониторинга изменения ситуации на рынках труда субъектов Российской Федерации.</w:t>
      </w:r>
    </w:p>
    <w:p w:rsidR="00227F5A" w:rsidRDefault="00227F5A" w:rsidP="00227F5A">
      <w:pPr>
        <w:pStyle w:val="a4"/>
        <w:ind w:left="0" w:firstLine="709"/>
        <w:jc w:val="both"/>
        <w:rPr>
          <w:bCs/>
        </w:rPr>
      </w:pPr>
      <w:r>
        <w:rPr>
          <w:bCs/>
        </w:rPr>
        <w:t xml:space="preserve">5.2. Органам власти и управления субъектов Российской Федерации и муниципалитетов ориентироваться: на </w:t>
      </w:r>
      <w:r>
        <w:t>развитие гибких форм занятости, на основе координации и кооперации службы занятости с работодателями и др. институтами; на повышение уровня адресной социальной поддержки безработных и их профессиональной подготовки и переподготовки; на создание мобильных резервов трудовых ресурсов, особенно для развития приоритетных направлений региональных экономик; на развитие систем информационного обеспечения ситуации на региональных рынках труда.</w:t>
      </w:r>
    </w:p>
    <w:p w:rsidR="00227F5A" w:rsidRDefault="00227F5A" w:rsidP="00227F5A">
      <w:pPr>
        <w:pStyle w:val="a4"/>
        <w:ind w:left="0" w:firstLine="709"/>
        <w:jc w:val="both"/>
        <w:rPr>
          <w:bCs/>
        </w:rPr>
      </w:pPr>
      <w:r>
        <w:rPr>
          <w:bCs/>
        </w:rPr>
        <w:t xml:space="preserve">5.3. В </w:t>
      </w:r>
      <w:proofErr w:type="spellStart"/>
      <w:r>
        <w:rPr>
          <w:bCs/>
        </w:rPr>
        <w:t>трудоизбыточных</w:t>
      </w:r>
      <w:proofErr w:type="spellEnd"/>
      <w:r>
        <w:rPr>
          <w:bCs/>
        </w:rPr>
        <w:t xml:space="preserve"> субъектах </w:t>
      </w:r>
      <w:r>
        <w:rPr>
          <w:rFonts w:eastAsia="SimSun"/>
          <w:shd w:val="clear" w:color="auto" w:fill="FFFFFF"/>
        </w:rPr>
        <w:t>Российской Федерации</w:t>
      </w:r>
      <w:r>
        <w:rPr>
          <w:bCs/>
        </w:rPr>
        <w:t xml:space="preserve"> обеспечить подготовку и переподготовку кадров по специальностям, имеющим спрос на региональных рынках труда.</w:t>
      </w:r>
    </w:p>
    <w:p w:rsidR="00227F5A" w:rsidRDefault="00227F5A" w:rsidP="00227F5A">
      <w:pPr>
        <w:pStyle w:val="a4"/>
        <w:ind w:left="0" w:firstLine="709"/>
        <w:jc w:val="both"/>
        <w:rPr>
          <w:bCs/>
        </w:rPr>
      </w:pPr>
      <w:r>
        <w:rPr>
          <w:bCs/>
        </w:rPr>
        <w:t xml:space="preserve">5.4. В субъектах </w:t>
      </w:r>
      <w:r>
        <w:rPr>
          <w:rFonts w:eastAsia="SimSun"/>
          <w:shd w:val="clear" w:color="auto" w:fill="FFFFFF"/>
        </w:rPr>
        <w:t>Российской Федерации</w:t>
      </w:r>
      <w:r>
        <w:rPr>
          <w:bCs/>
        </w:rPr>
        <w:t xml:space="preserve"> с низкой плотностью населения развивать занятость онлайн с возможностью привлечения квалифицированных специалистов и развития программ дистанционного обучения.</w:t>
      </w:r>
    </w:p>
    <w:p w:rsidR="00227F5A" w:rsidRDefault="00227F5A" w:rsidP="00227F5A">
      <w:pPr>
        <w:pStyle w:val="a4"/>
        <w:ind w:left="0" w:firstLine="709"/>
        <w:jc w:val="both"/>
        <w:rPr>
          <w:bCs/>
        </w:rPr>
      </w:pPr>
    </w:p>
    <w:p w:rsidR="00227F5A" w:rsidRDefault="00227F5A" w:rsidP="00227F5A">
      <w:pPr>
        <w:pStyle w:val="a4"/>
        <w:ind w:left="0" w:firstLine="709"/>
        <w:jc w:val="both"/>
        <w:rPr>
          <w:bCs/>
        </w:rPr>
      </w:pPr>
    </w:p>
    <w:p w:rsidR="00227F5A" w:rsidRDefault="00227F5A" w:rsidP="00227F5A">
      <w:pPr>
        <w:pStyle w:val="a4"/>
        <w:ind w:left="0" w:firstLine="709"/>
        <w:jc w:val="both"/>
        <w:rPr>
          <w:bCs/>
        </w:rPr>
      </w:pPr>
      <w:r>
        <w:rPr>
          <w:bCs/>
        </w:rPr>
        <w:t xml:space="preserve">5.5. В субъектах </w:t>
      </w:r>
      <w:r>
        <w:rPr>
          <w:rFonts w:eastAsia="SimSun"/>
          <w:shd w:val="clear" w:color="auto" w:fill="FFFFFF"/>
        </w:rPr>
        <w:t>Российской Федерации</w:t>
      </w:r>
      <w:r>
        <w:rPr>
          <w:bCs/>
        </w:rPr>
        <w:t xml:space="preserve"> с высокой долей населения пенсионного возраста реализовывать систему мер, обеспечивающих приток на их территорию населения в трудоспособном возрасте.</w:t>
      </w:r>
    </w:p>
    <w:p w:rsidR="00227F5A" w:rsidRDefault="00227F5A" w:rsidP="00227F5A">
      <w:pPr>
        <w:spacing w:after="0" w:line="240" w:lineRule="auto"/>
        <w:ind w:firstLine="709"/>
        <w:jc w:val="both"/>
        <w:rPr>
          <w:rFonts w:ascii="Times New Roman" w:hAnsi="Times New Roman"/>
          <w:b/>
          <w:i/>
          <w:sz w:val="24"/>
          <w:szCs w:val="24"/>
        </w:rPr>
      </w:pPr>
      <w:r>
        <w:rPr>
          <w:rFonts w:ascii="Times New Roman" w:hAnsi="Times New Roman"/>
          <w:sz w:val="24"/>
          <w:szCs w:val="24"/>
        </w:rPr>
        <w:t>5.6. Сформировать в субъектах РФ и муниципалитетах эффективную систему переобучения персонала и опережающего обучения работников, находящихся под угрозой увольнения вследствие модернизации производства.</w:t>
      </w:r>
    </w:p>
    <w:p w:rsidR="00227F5A" w:rsidRDefault="00227F5A" w:rsidP="00227F5A">
      <w:pPr>
        <w:spacing w:after="0" w:line="240" w:lineRule="auto"/>
        <w:ind w:firstLine="709"/>
        <w:rPr>
          <w:rFonts w:ascii="Times New Roman" w:hAnsi="Times New Roman"/>
          <w:sz w:val="24"/>
          <w:szCs w:val="24"/>
        </w:rPr>
      </w:pPr>
    </w:p>
    <w:p w:rsidR="00227F5A" w:rsidRDefault="00227F5A" w:rsidP="00227F5A">
      <w:pPr>
        <w:spacing w:after="0" w:line="240" w:lineRule="auto"/>
        <w:ind w:firstLine="709"/>
        <w:jc w:val="both"/>
        <w:rPr>
          <w:rFonts w:ascii="Times New Roman" w:eastAsia="SimSun" w:hAnsi="Times New Roman"/>
          <w:i/>
          <w:sz w:val="24"/>
          <w:szCs w:val="24"/>
          <w:shd w:val="clear" w:color="auto" w:fill="FFFFFF"/>
        </w:rPr>
      </w:pPr>
      <w:r>
        <w:rPr>
          <w:rFonts w:ascii="Times New Roman" w:hAnsi="Times New Roman"/>
          <w:i/>
          <w:sz w:val="24"/>
          <w:szCs w:val="24"/>
        </w:rPr>
        <w:t xml:space="preserve">6. В целях снижения негативных проявлений </w:t>
      </w:r>
      <w:r>
        <w:rPr>
          <w:rFonts w:ascii="Times New Roman" w:eastAsia="SimSun" w:hAnsi="Times New Roman"/>
          <w:i/>
          <w:sz w:val="24"/>
          <w:szCs w:val="24"/>
          <w:shd w:val="clear" w:color="auto" w:fill="FFFFFF"/>
        </w:rPr>
        <w:t>неустойчивой занятости в Российской Федерации:</w:t>
      </w:r>
    </w:p>
    <w:p w:rsidR="00227F5A" w:rsidRDefault="00227F5A" w:rsidP="00227F5A">
      <w:pPr>
        <w:spacing w:after="0" w:line="240" w:lineRule="auto"/>
        <w:ind w:firstLine="709"/>
        <w:jc w:val="both"/>
        <w:rPr>
          <w:rFonts w:ascii="Times New Roman" w:eastAsia="SimSun" w:hAnsi="Times New Roman"/>
          <w:sz w:val="24"/>
          <w:szCs w:val="24"/>
          <w:shd w:val="clear" w:color="auto" w:fill="FFFFFF"/>
        </w:rPr>
      </w:pPr>
      <w:r>
        <w:rPr>
          <w:rFonts w:ascii="Times New Roman" w:hAnsi="Times New Roman"/>
          <w:sz w:val="24"/>
          <w:szCs w:val="24"/>
        </w:rPr>
        <w:t xml:space="preserve">6.1. </w:t>
      </w:r>
      <w:r>
        <w:rPr>
          <w:rFonts w:ascii="Times New Roman" w:eastAsia="SimSun" w:hAnsi="Times New Roman"/>
          <w:sz w:val="24"/>
          <w:szCs w:val="24"/>
          <w:shd w:val="clear" w:color="auto" w:fill="FFFFFF"/>
        </w:rPr>
        <w:t>Подготовить предложения о внесении изменений в законодательство о труде и занятости с целью урегулирования неустойчивых форм занятости.</w:t>
      </w:r>
    </w:p>
    <w:p w:rsidR="00227F5A" w:rsidRDefault="00227F5A" w:rsidP="00227F5A">
      <w:pPr>
        <w:spacing w:after="0" w:line="240" w:lineRule="auto"/>
        <w:ind w:firstLine="709"/>
        <w:jc w:val="both"/>
        <w:rPr>
          <w:rFonts w:ascii="Times New Roman" w:eastAsia="SimSun" w:hAnsi="Times New Roman"/>
          <w:sz w:val="24"/>
          <w:szCs w:val="24"/>
          <w:shd w:val="clear" w:color="auto" w:fill="FFFFFF"/>
        </w:rPr>
      </w:pPr>
      <w:r>
        <w:rPr>
          <w:rFonts w:ascii="Times New Roman" w:eastAsia="SimSun" w:hAnsi="Times New Roman"/>
          <w:sz w:val="24"/>
          <w:szCs w:val="24"/>
          <w:shd w:val="clear" w:color="auto" w:fill="FFFFFF"/>
        </w:rPr>
        <w:t xml:space="preserve">6.2. </w:t>
      </w:r>
      <w:r>
        <w:rPr>
          <w:rFonts w:ascii="Times New Roman" w:hAnsi="Times New Roman"/>
          <w:sz w:val="24"/>
          <w:szCs w:val="24"/>
        </w:rPr>
        <w:t>Разработать поправки к трудовому законодательству, обязывающие работодателя на регулярной основе направлять информацию, позволяющую органам власти субъектов Российской Федерации принимать соответствующие акты в сфере подготовки и опережающего обучения работников</w:t>
      </w:r>
    </w:p>
    <w:p w:rsidR="00227F5A" w:rsidRDefault="00227F5A" w:rsidP="00227F5A">
      <w:pPr>
        <w:spacing w:after="0" w:line="240" w:lineRule="auto"/>
        <w:ind w:firstLine="709"/>
        <w:jc w:val="both"/>
        <w:rPr>
          <w:rFonts w:ascii="Times New Roman" w:eastAsia="SimSun" w:hAnsi="Times New Roman"/>
          <w:sz w:val="24"/>
          <w:szCs w:val="24"/>
          <w:shd w:val="clear" w:color="auto" w:fill="FFFFFF"/>
        </w:rPr>
      </w:pPr>
      <w:r>
        <w:rPr>
          <w:rFonts w:ascii="Times New Roman" w:eastAsia="SimSun" w:hAnsi="Times New Roman"/>
          <w:sz w:val="24"/>
          <w:szCs w:val="24"/>
          <w:shd w:val="clear" w:color="auto" w:fill="FFFFFF"/>
        </w:rPr>
        <w:t xml:space="preserve">6.3. Разработать экономические механизмы стимулирования бизнеса к созданию высокопроизводительных рабочих мест в приоритетных отраслях, а также на </w:t>
      </w:r>
      <w:proofErr w:type="spellStart"/>
      <w:r>
        <w:rPr>
          <w:rFonts w:ascii="Times New Roman" w:eastAsia="SimSun" w:hAnsi="Times New Roman"/>
          <w:sz w:val="24"/>
          <w:szCs w:val="24"/>
          <w:shd w:val="clear" w:color="auto" w:fill="FFFFFF"/>
        </w:rPr>
        <w:t>трудоизбыточных</w:t>
      </w:r>
      <w:proofErr w:type="spellEnd"/>
      <w:r>
        <w:rPr>
          <w:rFonts w:ascii="Times New Roman" w:eastAsia="SimSun" w:hAnsi="Times New Roman"/>
          <w:sz w:val="24"/>
          <w:szCs w:val="24"/>
          <w:shd w:val="clear" w:color="auto" w:fill="FFFFFF"/>
        </w:rPr>
        <w:t xml:space="preserve"> территориях.</w:t>
      </w:r>
    </w:p>
    <w:p w:rsidR="00227F5A" w:rsidRDefault="00227F5A" w:rsidP="00227F5A">
      <w:pPr>
        <w:spacing w:after="0" w:line="240" w:lineRule="auto"/>
        <w:ind w:firstLine="709"/>
        <w:jc w:val="both"/>
        <w:rPr>
          <w:rFonts w:ascii="Times New Roman" w:eastAsia="SimSun" w:hAnsi="Times New Roman"/>
          <w:sz w:val="24"/>
          <w:szCs w:val="24"/>
          <w:shd w:val="clear" w:color="auto" w:fill="FFFFFF"/>
        </w:rPr>
      </w:pPr>
      <w:r>
        <w:rPr>
          <w:rFonts w:ascii="Times New Roman" w:eastAsia="SimSun" w:hAnsi="Times New Roman"/>
          <w:sz w:val="24"/>
          <w:szCs w:val="24"/>
          <w:shd w:val="clear" w:color="auto" w:fill="FFFFFF"/>
        </w:rPr>
        <w:lastRenderedPageBreak/>
        <w:t>6.4. Разработать механизмы регулирования рынка дистанционного труда с учетом их особенностей и значения в национальной экономике, а также снижения рисков неустойчивой занятости.</w:t>
      </w:r>
    </w:p>
    <w:p w:rsidR="00227F5A" w:rsidRDefault="00227F5A" w:rsidP="00227F5A">
      <w:pPr>
        <w:spacing w:after="0" w:line="240" w:lineRule="auto"/>
        <w:ind w:firstLine="709"/>
        <w:jc w:val="both"/>
        <w:rPr>
          <w:rFonts w:ascii="Times New Roman" w:eastAsia="SimSun" w:hAnsi="Times New Roman"/>
          <w:sz w:val="24"/>
          <w:szCs w:val="24"/>
          <w:shd w:val="clear" w:color="auto" w:fill="FFFFFF"/>
        </w:rPr>
      </w:pPr>
      <w:r>
        <w:rPr>
          <w:rFonts w:ascii="Times New Roman" w:eastAsia="SimSun" w:hAnsi="Times New Roman"/>
          <w:sz w:val="24"/>
          <w:szCs w:val="24"/>
          <w:shd w:val="clear" w:color="auto" w:fill="FFFFFF"/>
        </w:rPr>
        <w:t>6.5. Разработать мероприятия по содействию занятости населения в соответствии с государственной политикой модернизации экономики и перехода на инновационный путь развития.</w:t>
      </w:r>
    </w:p>
    <w:p w:rsidR="00227F5A" w:rsidRDefault="00227F5A" w:rsidP="00227F5A">
      <w:pPr>
        <w:spacing w:after="0" w:line="240" w:lineRule="auto"/>
        <w:ind w:firstLine="709"/>
        <w:jc w:val="both"/>
        <w:rPr>
          <w:rFonts w:ascii="Times New Roman" w:eastAsia="SimSun" w:hAnsi="Times New Roman"/>
          <w:sz w:val="24"/>
          <w:szCs w:val="24"/>
          <w:shd w:val="clear" w:color="auto" w:fill="FFFFFF"/>
        </w:rPr>
      </w:pPr>
      <w:r>
        <w:rPr>
          <w:rFonts w:ascii="Times New Roman" w:eastAsia="SimSun" w:hAnsi="Times New Roman"/>
          <w:sz w:val="24"/>
          <w:szCs w:val="24"/>
          <w:shd w:val="clear" w:color="auto" w:fill="FFFFFF"/>
        </w:rPr>
        <w:t>6.6. Разработать мероприятия по повышению роли социального партнерства в выработке и реализации политики занятости в России.</w:t>
      </w:r>
    </w:p>
    <w:p w:rsidR="00227F5A" w:rsidRDefault="00227F5A" w:rsidP="00227F5A">
      <w:pPr>
        <w:spacing w:after="0" w:line="240" w:lineRule="auto"/>
        <w:ind w:firstLine="709"/>
        <w:jc w:val="both"/>
        <w:rPr>
          <w:rFonts w:ascii="Times New Roman" w:eastAsia="SimSun" w:hAnsi="Times New Roman"/>
          <w:sz w:val="24"/>
          <w:szCs w:val="24"/>
          <w:shd w:val="clear" w:color="auto" w:fill="FFFFFF"/>
        </w:rPr>
      </w:pPr>
    </w:p>
    <w:p w:rsidR="00227F5A" w:rsidRDefault="00227F5A" w:rsidP="00227F5A">
      <w:pPr>
        <w:spacing w:after="0" w:line="240" w:lineRule="auto"/>
        <w:ind w:firstLine="709"/>
        <w:jc w:val="both"/>
        <w:rPr>
          <w:rFonts w:ascii="Times New Roman" w:hAnsi="Times New Roman"/>
          <w:i/>
          <w:sz w:val="24"/>
          <w:szCs w:val="24"/>
          <w:u w:val="single"/>
        </w:rPr>
      </w:pPr>
      <w:r>
        <w:rPr>
          <w:rFonts w:ascii="Times New Roman" w:eastAsia="SimSun" w:hAnsi="Times New Roman"/>
          <w:sz w:val="24"/>
          <w:szCs w:val="24"/>
          <w:shd w:val="clear" w:color="auto" w:fill="FFFFFF"/>
        </w:rPr>
        <w:t>7.</w:t>
      </w:r>
      <w:r>
        <w:rPr>
          <w:rFonts w:ascii="Times New Roman" w:hAnsi="Times New Roman"/>
          <w:sz w:val="24"/>
          <w:szCs w:val="24"/>
        </w:rPr>
        <w:t xml:space="preserve"> </w:t>
      </w:r>
      <w:r>
        <w:rPr>
          <w:rFonts w:ascii="Times New Roman" w:hAnsi="Times New Roman"/>
          <w:i/>
          <w:sz w:val="24"/>
          <w:szCs w:val="24"/>
        </w:rPr>
        <w:t>В целях формирования системы управления талантами:</w:t>
      </w:r>
    </w:p>
    <w:p w:rsidR="00227F5A" w:rsidRDefault="00227F5A" w:rsidP="00227F5A">
      <w:pPr>
        <w:pBdr>
          <w:bottom w:val="dotted" w:sz="6" w:space="31" w:color="DDDDDD"/>
        </w:pBdr>
        <w:shd w:val="clear" w:color="auto" w:fill="FFFFFF"/>
        <w:spacing w:after="0" w:line="240" w:lineRule="auto"/>
        <w:ind w:firstLine="709"/>
        <w:jc w:val="both"/>
        <w:rPr>
          <w:rFonts w:ascii="Times New Roman" w:hAnsi="Times New Roman"/>
          <w:sz w:val="24"/>
          <w:szCs w:val="24"/>
        </w:rPr>
      </w:pPr>
      <w:r>
        <w:rPr>
          <w:rFonts w:ascii="Times New Roman" w:hAnsi="Times New Roman"/>
          <w:iCs/>
          <w:sz w:val="24"/>
          <w:szCs w:val="24"/>
        </w:rPr>
        <w:t xml:space="preserve">7.1. Развивать государственные программы </w:t>
      </w:r>
      <w:r>
        <w:rPr>
          <w:rFonts w:ascii="Times New Roman" w:hAnsi="Times New Roman"/>
          <w:sz w:val="24"/>
          <w:szCs w:val="24"/>
        </w:rPr>
        <w:t>поиска и поддержки талантов.</w:t>
      </w:r>
    </w:p>
    <w:p w:rsidR="00227F5A" w:rsidRDefault="00227F5A" w:rsidP="00227F5A">
      <w:pPr>
        <w:pBdr>
          <w:bottom w:val="dotted" w:sz="6" w:space="31" w:color="DDDDDD"/>
        </w:pBd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7.2 Разработать поправки к антимонопольному законодательству, вводящие преференции, для организаций, основной целью деятельности которых является поиск и поддержка талантов.</w:t>
      </w:r>
    </w:p>
    <w:p w:rsidR="00227F5A" w:rsidRDefault="00227F5A" w:rsidP="00227F5A">
      <w:pPr>
        <w:jc w:val="both"/>
        <w:rPr>
          <w:rFonts w:ascii="Times New Roman" w:hAnsi="Times New Roman" w:cs="Times New Roman"/>
          <w:i/>
          <w:sz w:val="24"/>
          <w:szCs w:val="24"/>
        </w:rPr>
      </w:pPr>
      <w:r>
        <w:rPr>
          <w:rFonts w:ascii="Times New Roman" w:hAnsi="Times New Roman" w:cs="Times New Roman"/>
          <w:i/>
          <w:sz w:val="24"/>
          <w:szCs w:val="24"/>
        </w:rPr>
        <w:t>Справка:</w:t>
      </w:r>
    </w:p>
    <w:p w:rsidR="00227F5A" w:rsidRDefault="00227F5A" w:rsidP="00227F5A">
      <w:pPr>
        <w:jc w:val="both"/>
        <w:rPr>
          <w:rFonts w:ascii="Times New Roman" w:hAnsi="Times New Roman" w:cs="Times New Roman"/>
          <w:sz w:val="24"/>
          <w:szCs w:val="24"/>
        </w:rPr>
      </w:pPr>
      <w:r>
        <w:rPr>
          <w:rFonts w:ascii="Times New Roman" w:hAnsi="Times New Roman" w:cs="Times New Roman"/>
          <w:sz w:val="24"/>
          <w:szCs w:val="24"/>
        </w:rPr>
        <w:t xml:space="preserve">РЭУ имени Г. В. Плеханова — первый экономический университет страны, ведущий свою историю с 1907 года. Плехановский университет стал первым российским вузом, удостоенным четырех звезд из пяти возможных в рейтинге QS </w:t>
      </w:r>
      <w:proofErr w:type="spellStart"/>
      <w:r>
        <w:rPr>
          <w:rFonts w:ascii="Times New Roman" w:hAnsi="Times New Roman" w:cs="Times New Roman"/>
          <w:sz w:val="24"/>
          <w:szCs w:val="24"/>
        </w:rPr>
        <w:t>Stars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Rating</w:t>
      </w:r>
      <w:proofErr w:type="spellEnd"/>
      <w:r>
        <w:rPr>
          <w:rFonts w:ascii="Times New Roman" w:hAnsi="Times New Roman" w:cs="Times New Roman"/>
          <w:sz w:val="24"/>
          <w:szCs w:val="24"/>
        </w:rPr>
        <w:t xml:space="preserve">.  Вуз предлагает полный цикл непрерывного образования в рамках одного учебного заведения и реализует более 200 программ. В столичном кампусе </w:t>
      </w:r>
      <w:proofErr w:type="spellStart"/>
      <w:r>
        <w:rPr>
          <w:rFonts w:ascii="Times New Roman" w:hAnsi="Times New Roman" w:cs="Times New Roman"/>
          <w:sz w:val="24"/>
          <w:szCs w:val="24"/>
        </w:rPr>
        <w:t>Плехановки</w:t>
      </w:r>
      <w:proofErr w:type="spellEnd"/>
      <w:r>
        <w:rPr>
          <w:rFonts w:ascii="Times New Roman" w:hAnsi="Times New Roman" w:cs="Times New Roman"/>
          <w:sz w:val="24"/>
          <w:szCs w:val="24"/>
        </w:rPr>
        <w:t xml:space="preserve"> обучается 26 000 студентов, штат преподавателей - 1700 человек. Среди выпускников – выдающиеся ученые, политики, общественные деятели</w:t>
      </w:r>
    </w:p>
    <w:p w:rsidR="008A66C0" w:rsidRDefault="008A66C0"/>
    <w:sectPr w:rsidR="008A6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30E9B"/>
    <w:multiLevelType w:val="hybridMultilevel"/>
    <w:tmpl w:val="F808CCE0"/>
    <w:lvl w:ilvl="0" w:tplc="57E09070">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 w15:restartNumberingAfterBreak="0">
    <w:nsid w:val="7ADD4905"/>
    <w:multiLevelType w:val="hybridMultilevel"/>
    <w:tmpl w:val="036EE79C"/>
    <w:lvl w:ilvl="0" w:tplc="57E09070">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90"/>
    <w:rsid w:val="00152290"/>
    <w:rsid w:val="00227F5A"/>
    <w:rsid w:val="0086325B"/>
    <w:rsid w:val="008A66C0"/>
    <w:rsid w:val="00A05ACF"/>
    <w:rsid w:val="00A5448E"/>
    <w:rsid w:val="00B14F0F"/>
    <w:rsid w:val="00E65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8134"/>
  <w15:chartTrackingRefBased/>
  <w15:docId w15:val="{77CEF637-7CDE-4357-A247-82F2C382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27F5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7F5A"/>
    <w:rPr>
      <w:rFonts w:ascii="Times New Roman" w:hAnsi="Times New Roman" w:cs="Times New Roman" w:hint="default"/>
      <w:b/>
      <w:bCs/>
    </w:rPr>
  </w:style>
  <w:style w:type="character" w:customStyle="1" w:styleId="1">
    <w:name w:val="Обычный (веб) Знак1"/>
    <w:aliases w:val="Обычный (Web) Знак,Знак Знак Знак Знак Знак,Знак Знак Знак Знак1,Знак Знак Знак1,Знак Знак1,Обычный (веб) Знак Знак,Обычный (веб) Знак1 Знак Знак,Обычный (веб) Знак Знак Знак Знак,Обычный (Web) Знак Знак Знак Знак Знак"/>
    <w:link w:val="a4"/>
    <w:uiPriority w:val="99"/>
    <w:semiHidden/>
    <w:locked/>
    <w:rsid w:val="00227F5A"/>
    <w:rPr>
      <w:rFonts w:ascii="Times New Roman" w:eastAsia="Times New Roman" w:hAnsi="Times New Roman" w:cs="Times New Roman"/>
      <w:sz w:val="24"/>
      <w:szCs w:val="24"/>
      <w:lang w:eastAsia="ru-RU"/>
    </w:rPr>
  </w:style>
  <w:style w:type="paragraph" w:styleId="a4">
    <w:name w:val="Normal (Web)"/>
    <w:aliases w:val="Обычный (Web),Знак Знак Знак Знак,Знак Знак Знак,Знак Знак,Знак,Обычный (веб) Знак,Обычный (веб) Знак1 Знак,Обычный (веб) Знак Знак Знак,Обычный (Web) Знак Знак Знак Знак,Знак Знак Знак Знак1 Знак Знак Знак,Знак Знак Знак1 Знак Знак Знак"/>
    <w:basedOn w:val="a"/>
    <w:link w:val="1"/>
    <w:uiPriority w:val="99"/>
    <w:semiHidden/>
    <w:unhideWhenUsed/>
    <w:qFormat/>
    <w:rsid w:val="00227F5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1704</Words>
  <Characters>9717</Characters>
  <Application>Microsoft Office Word</Application>
  <DocSecurity>0</DocSecurity>
  <Lines>80</Lines>
  <Paragraphs>22</Paragraphs>
  <ScaleCrop>false</ScaleCrop>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alexeeva elena</dc:creator>
  <cp:keywords/>
  <dc:description/>
  <cp:lastModifiedBy>alexeeva elena</cp:lastModifiedBy>
  <cp:revision>3</cp:revision>
  <dcterms:created xsi:type="dcterms:W3CDTF">2017-06-08T11:11:00Z</dcterms:created>
  <dcterms:modified xsi:type="dcterms:W3CDTF">2017-06-08T11:14:00Z</dcterms:modified>
</cp:coreProperties>
</file>